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70"/>
        <w:jc w:val="center"/>
        <w:rPr>
          <w:color w:val="000000"/>
        </w:rPr>
      </w:pPr>
      <w:r>
        <w:rPr>
          <w:b/>
          <w:bCs/>
          <w:color w:val="000000"/>
        </w:rPr>
        <w:t xml:space="preserve">Informações gerais do modernizacao_publica_rtc 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 versão do IntegradorNFSe deve ser igual ou superior a v1.24 de 12/02/2026</w:t>
      </w:r>
    </w:p>
    <w:p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O processo de comunicação deste plugin se dá através de Web Service.</w:t>
      </w:r>
    </w:p>
    <w:p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Este plugin não possui o processo de cancelamento via Web Service, cancelamento tem que ser realizado via portal da prefeitura.</w:t>
      </w:r>
    </w:p>
    <w:p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Operações implementadas:  LinxEnviarLoteRps,  LinxConsultarLoteRps,  LinxConsultarNfseRps e LinxConsultarNfse </w:t>
      </w:r>
    </w:p>
    <w:p>
      <w:pPr>
        <w:pStyle w:val="Normal"/>
        <w:ind w:left="708"/>
        <w:jc w:val="left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URLs Webservice</w:t>
      </w:r>
    </w:p>
    <w:tbl>
      <w:tblPr>
        <w:tblStyle w:val="TableGrid"/>
        <w:tblW w:w="978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1" w:val="06a0"/>
      </w:tblPr>
      <w:tblGrid>
        <w:gridCol w:w="6000"/>
        <w:gridCol w:w="3782"/>
      </w:tblGrid>
      <w:tr>
        <w:trPr>
          <w:trHeight w:val="300" w:hRule="atLeast"/>
        </w:trPr>
        <w:tc>
          <w:tcPr>
            <w:tcW w:w="6000" w:type="dxa"/>
            <w:tcBorders/>
            <w:shd w:color="auto" w:fill="DAE9F7" w:themeFill="text2" w:themeFillTint="1a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Aptos" w:cs=""/>
                <w:kern w:val="0"/>
                <w:sz w:val="16"/>
                <w:szCs w:val="16"/>
                <w:lang w:val="pt-BR" w:eastAsia="en-US" w:bidi="ar-SA"/>
              </w:rPr>
              <w:t>URL Produção</w:t>
            </w:r>
          </w:p>
        </w:tc>
        <w:tc>
          <w:tcPr>
            <w:tcW w:w="3782" w:type="dxa"/>
            <w:tcBorders/>
            <w:shd w:color="auto" w:fill="DAE9F7" w:themeFill="text2" w:themeFillTint="1a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Aptos" w:cs=""/>
                <w:kern w:val="0"/>
                <w:sz w:val="16"/>
                <w:szCs w:val="16"/>
                <w:lang w:val="pt-BR" w:eastAsia="en-US" w:bidi="ar-SA"/>
              </w:rPr>
              <w:t>URL Homologação</w:t>
            </w:r>
          </w:p>
        </w:tc>
      </w:tr>
      <w:tr>
        <w:trPr>
          <w:trHeight w:val="185" w:hRule="atLeast"/>
        </w:trPr>
        <w:tc>
          <w:tcPr>
            <w:tcW w:w="60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ptos" w:hAnsi="Aptos" w:eastAsia="Aptos" w:cs="Aptos"/>
                <w:sz w:val="16"/>
                <w:szCs w:val="16"/>
                <w:lang w:val="pt-BR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caps w:val="false"/>
                <w:smallCaps w:val="false"/>
                <w:color w:themeColor="text1" w:val="000000"/>
                <w:kern w:val="0"/>
                <w:sz w:val="16"/>
                <w:szCs w:val="16"/>
                <w:lang w:val="pt-BR" w:eastAsia="en-US" w:bidi="ar-SA"/>
              </w:rPr>
              <w:t>https://nfse-sis.MUNICIPIO.UF.gov.br/nfe/webservices/NFEServices.jws?wsdl</w:t>
            </w:r>
          </w:p>
        </w:tc>
        <w:tc>
          <w:tcPr>
            <w:tcW w:w="378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ptos" w:hAnsi="Aptos" w:eastAsia="Aptos" w:cs="Aptos"/>
                <w:sz w:val="16"/>
                <w:szCs w:val="16"/>
                <w:lang w:val="pt-BR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caps w:val="false"/>
                <w:smallCaps w:val="false"/>
                <w:color w:themeColor="text1" w:val="000000"/>
                <w:kern w:val="0"/>
                <w:sz w:val="16"/>
                <w:szCs w:val="16"/>
                <w:lang w:val="pt-BR" w:eastAsia="en-US" w:bidi="ar-SA"/>
              </w:rPr>
              <w:t>Não implementado na prefeitura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0" w:after="160"/>
        <w:ind w:left="180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themeColor="text1" w:val="000000"/>
          <w:sz w:val="24"/>
          <w:szCs w:val="24"/>
          <w:u w:val="single"/>
          <w:lang w:val="pt-BR"/>
        </w:rPr>
      </w:pPr>
      <w:r>
        <w:rPr>
          <w:sz w:val="14"/>
          <w:szCs w:val="14"/>
        </w:rPr>
      </w:r>
    </w:p>
    <w:sectPr>
      <w:type w:val="nextPage"/>
      <w:pgSz w:w="11906" w:h="16838"/>
      <w:pgMar w:left="630" w:right="386" w:gutter="0" w:header="0" w:top="270" w:footer="0" w:bottom="1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ptos Display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sz w:val="24"/>
        <w:szCs w:val="24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0"/>
      <w:sz w:val="24"/>
      <w:szCs w:val="24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81c07e"/>
    <w:rPr>
      <w:b/>
      <w:bCs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uiPriority w:val="10"/>
    <w:qFormat/>
    <w:rsid w:val="0081c07e"/>
    <w:pPr>
      <w:spacing w:lineRule="auto" w:line="240" w:before="0" w:after="80"/>
      <w:contextualSpacing/>
    </w:pPr>
    <w:rPr>
      <w:rFonts w:ascii="Aptos Display" w:hAnsi="Aptos Display" w:eastAsia="Aptos" w:cs="" w:asciiTheme="majorAscii" w:cstheme="majorEastAsia" w:eastAsiaTheme="minorAscii" w:hAnsiTheme="majorAscii"/>
      <w:sz w:val="56"/>
      <w:szCs w:val="56"/>
    </w:rPr>
  </w:style>
  <w:style w:type="paragraph" w:styleId="ListParagraph">
    <w:name w:val="List Paragraph"/>
    <w:basedOn w:val="Normal"/>
    <w:uiPriority w:val="34"/>
    <w:qFormat/>
    <w:rsid w:val="0081c07e"/>
    <w:pPr>
      <w:spacing w:before="0" w:after="160"/>
      <w:ind w:left="720"/>
      <w:contextualSpacing/>
    </w:pPr>
    <w:rPr/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LibreOffice/25.2.7.2$Windows_X86_64 LibreOffice_project/5cbfd1ab6520636bb5f7b99185aa69bd7456825d</Application>
  <AppVersion>15.0000</AppVersion>
  <Pages>1</Pages>
  <Words>71</Words>
  <Characters>514</Characters>
  <CharactersWithSpaces>577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2025-07-03T17:36:17Z</dcterms:created>
  <dc:creator>Breno Souza De Araújo</dc:creator>
  <dc:description/>
  <dc:language>pt-BR</dc:language>
  <cp:lastModifiedBy/>
  <dcterms:modified xsi:type="dcterms:W3CDTF">2026-05-20T12:31:08Z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